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b/>
          <w:bCs/>
          <w:color w:val="646567"/>
          <w:sz w:val="36"/>
          <w:szCs w:val="36"/>
          <w:lang w:eastAsia="en-GB"/>
        </w:rPr>
      </w:pPr>
      <w:r w:rsidRPr="005B6D26">
        <w:rPr>
          <w:rFonts w:ascii="Arial" w:eastAsia="Times New Roman" w:hAnsi="Arial" w:cs="Arial"/>
          <w:b/>
          <w:bCs/>
          <w:color w:val="646567"/>
          <w:sz w:val="36"/>
          <w:szCs w:val="36"/>
          <w:lang w:eastAsia="en-GB"/>
        </w:rPr>
        <w:t xml:space="preserve">Beacon and Lightbar fitting/use information 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color w:val="646567"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This information is applicable to the UK only.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color w:val="646567"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All warning beacons/lightbars should be mounted on the vehicle so that the centre of the lamp is no less than 1200mm above the ground.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color w:val="646567"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The beacon/lightbar base should be parallel with the ground and fitted to the flattest part of the vehicle roof on a central line across the vehicle.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color w:val="646567"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The light from the beacon/lightbar should be visible from any point at a reasonable distance from the vehicle or any trailer being towed by a vehicle.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color w:val="646567"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AMBER is the only permitted colour in the UK unless used on an emergency service vehicle (BLUE) or by a registered GMC medical practioner (Green)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color w:val="646567"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When fitting a beacon/lightbar to a vehicle with radio equipment, the distance to the aerial should not be less than 500mm.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color w:val="646567"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It is good practice to route product supply cables away from sensitive cables eg.radio, aerials, anti-lock braking systems etc. If this is not possible cross cables at right angles.</w:t>
      </w:r>
    </w:p>
    <w:p w:rsidR="005B6D26" w:rsidRPr="005B6D26" w:rsidRDefault="005B6D26" w:rsidP="005B6D26">
      <w:pPr>
        <w:spacing w:before="100" w:beforeAutospacing="1" w:after="150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color w:val="646567"/>
          <w:sz w:val="24"/>
          <w:szCs w:val="24"/>
          <w:lang w:eastAsia="en-GB"/>
        </w:rPr>
        <w:t>Disconnect from battery before wiring up.</w:t>
      </w:r>
      <w:r w:rsidRPr="005B6D26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:rsidR="005B6D26" w:rsidRPr="005B6D26" w:rsidRDefault="005B6D26" w:rsidP="005B6D26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24"/>
          <w:szCs w:val="24"/>
          <w:lang w:eastAsia="en-GB"/>
        </w:rPr>
      </w:pPr>
      <w:r w:rsidRPr="005B6D26">
        <w:rPr>
          <w:rFonts w:ascii="Arial" w:eastAsia="Times New Roman" w:hAnsi="Arial" w:cs="Arial"/>
          <w:vanish/>
          <w:sz w:val="24"/>
          <w:szCs w:val="24"/>
          <w:lang w:eastAsia="en-GB"/>
        </w:rPr>
        <w:t>Bottom of Form</w:t>
      </w:r>
    </w:p>
    <w:p w:rsidR="00FE22F3" w:rsidRPr="005B6D26" w:rsidRDefault="00FE22F3">
      <w:pPr>
        <w:rPr>
          <w:rFonts w:ascii="Arial" w:hAnsi="Arial" w:cs="Arial"/>
          <w:sz w:val="24"/>
          <w:szCs w:val="24"/>
        </w:rPr>
      </w:pPr>
    </w:p>
    <w:sectPr w:rsidR="00FE22F3" w:rsidRPr="005B6D26" w:rsidSect="00FE2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6D26"/>
    <w:rsid w:val="005B6D26"/>
    <w:rsid w:val="00CA3DDF"/>
    <w:rsid w:val="00F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D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6D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D2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6D2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6D2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6D2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6D2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pecialoffer2">
    <w:name w:val="specialoffer2"/>
    <w:basedOn w:val="DefaultParagraphFont"/>
    <w:rsid w:val="005B6D26"/>
  </w:style>
  <w:style w:type="paragraph" w:styleId="BalloonText">
    <w:name w:val="Balloon Text"/>
    <w:basedOn w:val="Normal"/>
    <w:link w:val="BalloonTextChar"/>
    <w:uiPriority w:val="99"/>
    <w:semiHidden/>
    <w:unhideWhenUsed/>
    <w:rsid w:val="005B6D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1406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sedltd</dc:creator>
  <cp:lastModifiedBy>sedltd</cp:lastModifiedBy>
  <cp:revision>1</cp:revision>
  <dcterms:created xsi:type="dcterms:W3CDTF">2012-03-09T13:46:00Z</dcterms:created>
  <dcterms:modified xsi:type="dcterms:W3CDTF">2012-03-09T13:49:00Z</dcterms:modified>
</cp:coreProperties>
</file>